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84EAB" w14:textId="73477A3E" w:rsidR="0095239E" w:rsidRPr="004071F1" w:rsidRDefault="00E27C3B" w:rsidP="0095239E">
      <w:pPr>
        <w:pStyle w:val="ElementTitle"/>
      </w:pPr>
      <w:r>
        <w:t>Customer Question TrackER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3460"/>
        <w:gridCol w:w="4403"/>
      </w:tblGrid>
      <w:tr w:rsidR="00CB6C10" w:rsidRPr="00EF21FD" w14:paraId="3AF336BE" w14:textId="77777777" w:rsidTr="00CB6C10">
        <w:trPr>
          <w:gridAfter w:val="1"/>
          <w:wAfter w:w="4403" w:type="dxa"/>
          <w:trHeight w:hRule="exact" w:val="28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ED82F" w14:textId="523E4C32" w:rsidR="00CB6C10" w:rsidRPr="00EF21FD" w:rsidRDefault="00CB6C10" w:rsidP="00E2632A">
            <w:pPr>
              <w:pStyle w:val="SubheadLevel1Bold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number</w:t>
            </w:r>
            <w:r w:rsidRPr="00EF21FD">
              <w:rPr>
                <w:sz w:val="18"/>
                <w:szCs w:val="18"/>
              </w:rPr>
              <w:t>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54B83C6E" w14:textId="77777777" w:rsidR="00CB6C10" w:rsidRPr="00EF21FD" w:rsidRDefault="00CB6C10" w:rsidP="00E2632A">
            <w:pPr>
              <w:pStyle w:val="SubheadLevel1Bold"/>
              <w:spacing w:before="0" w:after="0"/>
              <w:rPr>
                <w:sz w:val="18"/>
                <w:szCs w:val="18"/>
              </w:rPr>
            </w:pPr>
          </w:p>
        </w:tc>
      </w:tr>
      <w:tr w:rsidR="00CB6C10" w:rsidRPr="00EF21FD" w14:paraId="129143E7" w14:textId="77777777" w:rsidTr="00CB6C10">
        <w:trPr>
          <w:gridAfter w:val="1"/>
          <w:wAfter w:w="4403" w:type="dxa"/>
          <w:trHeight w:hRule="exact" w:val="288"/>
        </w:trPr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40D238" w14:textId="77777777" w:rsidR="00CB6C10" w:rsidRPr="00EF21FD" w:rsidRDefault="00CB6C10" w:rsidP="00E2632A">
            <w:pPr>
              <w:pStyle w:val="SubheadLevel1Bold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69CDADCB" w14:textId="77777777" w:rsidR="00CB6C10" w:rsidRPr="00EF21FD" w:rsidRDefault="00CB6C10" w:rsidP="00E2632A">
            <w:pPr>
              <w:pStyle w:val="SubheadLevel1Bold"/>
              <w:spacing w:before="0" w:after="0"/>
              <w:rPr>
                <w:sz w:val="18"/>
                <w:szCs w:val="18"/>
              </w:rPr>
            </w:pPr>
          </w:p>
        </w:tc>
      </w:tr>
      <w:tr w:rsidR="00CB6C10" w:rsidRPr="00CB6C10" w14:paraId="7F24B3C3" w14:textId="77777777" w:rsidTr="00CB6C10">
        <w:trPr>
          <w:cantSplit/>
          <w:trHeight w:val="2160"/>
        </w:trPr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</w:tcPr>
          <w:p w14:paraId="28FF9EDD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Question</w:t>
            </w:r>
          </w:p>
          <w:p w14:paraId="10C47677" w14:textId="717E3D01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i/>
                <w:sz w:val="16"/>
                <w:szCs w:val="16"/>
              </w:rPr>
              <w:t>(including relevant RFP sections)</w:t>
            </w:r>
          </w:p>
        </w:tc>
        <w:tc>
          <w:tcPr>
            <w:tcW w:w="7863" w:type="dxa"/>
            <w:gridSpan w:val="2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nil"/>
            </w:tcBorders>
          </w:tcPr>
          <w:p w14:paraId="5C015D44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770FEB9B" w14:textId="77777777" w:rsidTr="00CB6C10">
        <w:trPr>
          <w:cantSplit/>
          <w:trHeight w:val="2160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</w:tcPr>
          <w:p w14:paraId="4120F959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Our question?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90AA878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5B7DF056" w14:textId="77777777" w:rsidTr="00CB6C10">
        <w:trPr>
          <w:cantSplit/>
          <w:trHeight w:val="288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  <w:vAlign w:val="center"/>
          </w:tcPr>
          <w:p w14:paraId="38CE9E62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Owner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99EDFDA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0FBD1A28" w14:textId="77777777" w:rsidTr="00CB6C10">
        <w:trPr>
          <w:cantSplit/>
          <w:trHeight w:val="288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  <w:vAlign w:val="center"/>
          </w:tcPr>
          <w:p w14:paraId="097A06A3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Date Reviewed Internally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5D4434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27C7C21C" w14:textId="77777777" w:rsidTr="00CB6C10">
        <w:trPr>
          <w:cantSplit/>
          <w:trHeight w:val="288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  <w:vAlign w:val="center"/>
          </w:tcPr>
          <w:p w14:paraId="64A130BE" w14:textId="7DC65D6A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Date Submitted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t</w:t>
            </w: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o Customer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D7DC6A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0B77BECB" w14:textId="77777777" w:rsidTr="00CB6C10">
        <w:trPr>
          <w:cantSplit/>
          <w:trHeight w:val="2160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3F3F3"/>
          </w:tcPr>
          <w:p w14:paraId="2B6B41EC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Custom</w:t>
            </w:r>
            <w:bookmarkStart w:id="0" w:name="_GoBack"/>
            <w:bookmarkEnd w:id="0"/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er Response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CCCD22D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B6C10" w:rsidRPr="00CB6C10" w14:paraId="4A5235A8" w14:textId="77777777" w:rsidTr="00CB6C10">
        <w:trPr>
          <w:cantSplit/>
          <w:trHeight w:val="2160"/>
        </w:trPr>
        <w:tc>
          <w:tcPr>
            <w:tcW w:w="2325" w:type="dxa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  <w:shd w:val="clear" w:color="auto" w:fill="F3F3F3"/>
          </w:tcPr>
          <w:p w14:paraId="0BDF33FC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  <w:r w:rsidRPr="00CB6C10">
              <w:rPr>
                <w:rFonts w:asciiTheme="minorHAnsi" w:hAnsiTheme="minorHAnsi"/>
                <w:b/>
                <w:sz w:val="16"/>
                <w:szCs w:val="16"/>
              </w:rPr>
              <w:t>Follow-Up Actions</w:t>
            </w:r>
          </w:p>
        </w:tc>
        <w:tc>
          <w:tcPr>
            <w:tcW w:w="786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nil"/>
            </w:tcBorders>
          </w:tcPr>
          <w:p w14:paraId="0CDA13E8" w14:textId="77777777" w:rsidR="00CB6C10" w:rsidRPr="00CB6C10" w:rsidRDefault="00CB6C10" w:rsidP="00E2632A">
            <w:pPr>
              <w:pStyle w:val="Tableregulartex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416834E1" w14:textId="2E25ED1C" w:rsidR="00F96A13" w:rsidRPr="00BE50D6" w:rsidRDefault="00F96A13" w:rsidP="00BE50D6">
      <w:pPr>
        <w:spacing w:after="200" w:line="276" w:lineRule="auto"/>
        <w:rPr>
          <w:caps/>
          <w:sz w:val="28"/>
        </w:rPr>
      </w:pPr>
    </w:p>
    <w:sectPr w:rsidR="00F96A13" w:rsidRPr="00BE50D6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F32F07" w:rsidRPr="00F32F07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77BF51E4" w:rsidR="00F11032" w:rsidRDefault="00E92AAB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44898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1CA9"/>
    <w:rsid w:val="00672571"/>
    <w:rsid w:val="00673EB4"/>
    <w:rsid w:val="006820D9"/>
    <w:rsid w:val="006840F7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33E4D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9045C2"/>
    <w:rsid w:val="0090767B"/>
    <w:rsid w:val="00914C98"/>
    <w:rsid w:val="0095239E"/>
    <w:rsid w:val="00962D1E"/>
    <w:rsid w:val="00966C78"/>
    <w:rsid w:val="00985269"/>
    <w:rsid w:val="009915B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E50D6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27C3B"/>
    <w:rsid w:val="00E45B77"/>
    <w:rsid w:val="00E51F80"/>
    <w:rsid w:val="00E65BF7"/>
    <w:rsid w:val="00E70AFF"/>
    <w:rsid w:val="00E76505"/>
    <w:rsid w:val="00E83BF7"/>
    <w:rsid w:val="00E92AAB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32F07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6210F-7C72-C94C-94A5-153168EB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2016-05-01T16:15:00Z</dcterms:created>
  <dcterms:modified xsi:type="dcterms:W3CDTF">2016-05-01T16:15:00Z</dcterms:modified>
</cp:coreProperties>
</file>