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7E31" w14:textId="28CA3A80" w:rsidR="00F03E48" w:rsidRPr="0057443E" w:rsidRDefault="00F03E48" w:rsidP="00784319">
      <w:pPr>
        <w:pStyle w:val="ElementTitle"/>
      </w:pPr>
      <w:bookmarkStart w:id="0" w:name="_GoBack"/>
      <w:bookmarkEnd w:id="0"/>
      <w:r w:rsidRPr="0057443E">
        <w:t>Production Checklist</w:t>
      </w:r>
    </w:p>
    <w:tbl>
      <w:tblPr>
        <w:tblStyle w:val="LightShading1"/>
        <w:tblW w:w="9720" w:type="dxa"/>
        <w:tblInd w:w="108" w:type="dxa"/>
        <w:tblBorders>
          <w:top w:val="none" w:sz="0" w:space="0" w:color="auto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936"/>
        <w:gridCol w:w="6308"/>
        <w:gridCol w:w="806"/>
        <w:gridCol w:w="1670"/>
      </w:tblGrid>
      <w:tr w:rsidR="002D68AE" w:rsidRPr="002D68AE" w14:paraId="5E16B92B" w14:textId="77777777" w:rsidTr="0025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9999"/>
            <w:vAlign w:val="bottom"/>
          </w:tcPr>
          <w:p w14:paraId="6A0CC897" w14:textId="650C7256" w:rsidR="00F03E48" w:rsidRPr="002D68AE" w:rsidRDefault="00F03E48" w:rsidP="00390D1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/>
              </w:rPr>
            </w:pPr>
            <w:r w:rsidRPr="002D68AE">
              <w:rPr>
                <w:b/>
              </w:rPr>
              <w:t xml:space="preserve">Complete </w:t>
            </w:r>
            <w:r w:rsidRPr="002D68AE">
              <w:rPr>
                <w:b/>
              </w:rPr>
              <w:sym w:font="Wingdings" w:char="F0FC"/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9999"/>
            <w:vAlign w:val="bottom"/>
          </w:tcPr>
          <w:p w14:paraId="0778404C" w14:textId="77777777" w:rsidR="00F03E48" w:rsidRPr="002D68AE" w:rsidRDefault="00F03E48" w:rsidP="002D68AE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Checklist Item</w:t>
            </w:r>
          </w:p>
        </w:tc>
        <w:tc>
          <w:tcPr>
            <w:tcW w:w="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9999"/>
            <w:vAlign w:val="bottom"/>
          </w:tcPr>
          <w:p w14:paraId="2B474541" w14:textId="77777777" w:rsidR="00F03E48" w:rsidRPr="002D68AE" w:rsidRDefault="00F03E48" w:rsidP="002D68AE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Owner</w:t>
            </w:r>
          </w:p>
        </w:tc>
        <w:tc>
          <w:tcPr>
            <w:tcW w:w="1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9999"/>
            <w:vAlign w:val="bottom"/>
          </w:tcPr>
          <w:p w14:paraId="68389771" w14:textId="77777777" w:rsidR="00F03E48" w:rsidRPr="002D68AE" w:rsidRDefault="00F03E48" w:rsidP="002D68AE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Due Date/Time</w:t>
            </w:r>
          </w:p>
        </w:tc>
      </w:tr>
      <w:tr w:rsidR="00F03E48" w:rsidRPr="0057443E" w14:paraId="7DD407D6" w14:textId="77777777" w:rsidTr="0014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C8F4F9" w:themeFill="accent5" w:themeFillTint="33"/>
            <w:vAlign w:val="center"/>
          </w:tcPr>
          <w:p w14:paraId="28CA8EC6" w14:textId="77777777" w:rsidR="00F03E48" w:rsidRPr="0057443E" w:rsidRDefault="00F03E48" w:rsidP="002D68AE">
            <w:pPr>
              <w:pStyle w:val="Tableregulartext"/>
            </w:pPr>
            <w:r w:rsidRPr="0057443E">
              <w:t>Before Production Day</w:t>
            </w:r>
          </w:p>
        </w:tc>
      </w:tr>
      <w:tr w:rsidR="002D68AE" w:rsidRPr="0057443E" w14:paraId="49C2D145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4A3D88A3" w14:textId="2C467BA7" w:rsidR="002D68AE" w:rsidRPr="00390D1F" w:rsidRDefault="00390D1F" w:rsidP="00390D1F">
            <w:pPr>
              <w:pStyle w:val="Tableregulartext"/>
              <w:jc w:val="center"/>
              <w:rPr>
                <w:sz w:val="24"/>
                <w:szCs w:val="24"/>
              </w:rPr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14:paraId="35AFC4A2" w14:textId="77777777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Take inventory of supplies </w:t>
            </w:r>
            <w:r w:rsidRPr="0057443E">
              <w:br/>
              <w:t>(e.g., shipping box, packing tape, packing peanuts, brown paper, bubble wrap, labels for box/packages, padded envelope for CD, CD jewel cases, rewritable CDs, binders in various sizes, tabs, 28lb paper in letter and 11x17, toner/ink, etc.)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</w:tcPr>
          <w:p w14:paraId="33175883" w14:textId="77777777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0E15EECA" w14:textId="77777777" w:rsidR="002D68AE" w:rsidRPr="002D68A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Week Before</w:t>
            </w:r>
          </w:p>
          <w:p w14:paraId="21AB7561" w14:textId="578B1F20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8AE" w:rsidRPr="0057443E" w14:paraId="639C3200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51E32566" w14:textId="2E880920" w:rsidR="002D68AE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21E9206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Purchase supplies (as needed)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9D4AD19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F016569" w14:textId="4BEE3FE4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8AE" w:rsidRPr="0057443E" w14:paraId="52DFF863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7A37276D" w14:textId="23411FF5" w:rsidR="002D68AE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F08359" w14:textId="77777777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Notify printer of schedule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EBC5D3" w14:textId="77777777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1110F6FD" w14:textId="1EC4EAF0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8AE" w:rsidRPr="0057443E" w14:paraId="6C6082C4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7548DBCF" w14:textId="1473B2CD" w:rsidR="002D68AE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72578FB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Develop delivery plan:</w:t>
            </w:r>
          </w:p>
          <w:p w14:paraId="439EF480" w14:textId="77777777" w:rsidR="002D68AE" w:rsidRPr="002D68A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Hand delivery vs. mail</w:t>
            </w:r>
          </w:p>
          <w:p w14:paraId="441698A2" w14:textId="77777777" w:rsidR="002D68AE" w:rsidRPr="002D68A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Who will deliver?</w:t>
            </w:r>
          </w:p>
          <w:p w14:paraId="31EA594B" w14:textId="77777777" w:rsidR="002D68AE" w:rsidRPr="002D68A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Backup deliverer?</w:t>
            </w:r>
          </w:p>
          <w:p w14:paraId="06704EF1" w14:textId="77777777" w:rsidR="002D68AE" w:rsidRPr="002D68A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Backup delivery plan?</w:t>
            </w:r>
          </w:p>
          <w:p w14:paraId="1D912BF9" w14:textId="77777777" w:rsidR="002D68AE" w:rsidRPr="002D68A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Map of route (if hand delivery)</w:t>
            </w:r>
          </w:p>
          <w:p w14:paraId="6550C0AD" w14:textId="77777777" w:rsidR="002D68AE" w:rsidRPr="0057443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8AE">
              <w:t>Times/location of FedEx/UPS/other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5FCA927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8F2241F" w14:textId="7E8E6A31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8AE" w:rsidRPr="0057443E" w14:paraId="0D624279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4D857A4F" w14:textId="359F302D" w:rsidR="002D68AE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B21220" w14:textId="686838B0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D1F">
              <w:rPr>
                <w:b/>
              </w:rPr>
              <w:t>Re</w:t>
            </w:r>
            <w:r w:rsidR="00390D1F" w:rsidRPr="00390D1F">
              <w:rPr>
                <w:b/>
              </w:rPr>
              <w:t>-</w:t>
            </w:r>
            <w:r w:rsidRPr="00390D1F">
              <w:rPr>
                <w:b/>
              </w:rPr>
              <w:t>read RFP instructions</w:t>
            </w:r>
            <w:r w:rsidRPr="0057443E">
              <w:t xml:space="preserve"> and prepare printing instructions, </w:t>
            </w:r>
            <w:r>
              <w:br/>
            </w:r>
            <w:r w:rsidRPr="0057443E">
              <w:t>including list of tabs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6E1EE9" w14:textId="77777777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31A4767C" w14:textId="1294F8B0" w:rsidR="002D68AE" w:rsidRPr="0057443E" w:rsidRDefault="002D68AE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8AE" w:rsidRPr="0057443E" w14:paraId="53B7A4B7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0D9CE41E" w14:textId="3707EFB0" w:rsidR="002D68AE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E8034D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Prepare two copies of all signature pages:</w:t>
            </w:r>
          </w:p>
          <w:p w14:paraId="1DD387DA" w14:textId="4DE7EA21" w:rsidR="002D68AE" w:rsidRPr="0057443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for electronic submission </w:t>
            </w:r>
            <w:r w:rsidRPr="0057443E">
              <w:t>(</w:t>
            </w:r>
            <w:r w:rsidRPr="002D68AE">
              <w:rPr>
                <w:b/>
              </w:rPr>
              <w:t>with</w:t>
            </w:r>
            <w:r w:rsidRPr="0057443E">
              <w:t xml:space="preserve"> signatures) </w:t>
            </w:r>
          </w:p>
          <w:p w14:paraId="570F78BB" w14:textId="77777777" w:rsidR="002D68AE" w:rsidRPr="0057443E" w:rsidRDefault="002D68AE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 xml:space="preserve">One for hardcopy submission </w:t>
            </w:r>
            <w:r w:rsidRPr="0057443E">
              <w:br/>
              <w:t>(</w:t>
            </w:r>
            <w:r w:rsidRPr="002D68AE">
              <w:rPr>
                <w:b/>
              </w:rPr>
              <w:t>without</w:t>
            </w:r>
            <w:r w:rsidRPr="0057443E">
              <w:t xml:space="preserve"> signatures—original signature required after print)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0797832A" w14:textId="77777777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5A8FA4F1" w14:textId="40B5D4BD" w:rsidR="002D68AE" w:rsidRPr="0057443E" w:rsidRDefault="002D68AE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1FB6020B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12" w:space="0" w:color="auto"/>
              <w:bottom w:val="nil"/>
              <w:right w:val="nil"/>
            </w:tcBorders>
            <w:shd w:val="clear" w:color="auto" w:fill="F3F3F3"/>
          </w:tcPr>
          <w:p w14:paraId="4736E14A" w14:textId="4682F566" w:rsidR="001671F0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12" w:space="0" w:color="auto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6DA170" w14:textId="77777777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Finalize electronic documents: </w:t>
            </w:r>
          </w:p>
          <w:p w14:paraId="4BD6F917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Inspect document (Word function)</w:t>
            </w:r>
          </w:p>
          <w:p w14:paraId="111EB210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Accept tracked changes</w:t>
            </w:r>
          </w:p>
          <w:p w14:paraId="61A1C6F5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Delete comments</w:t>
            </w:r>
          </w:p>
          <w:p w14:paraId="165A9938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Examine page numbers and headers</w:t>
            </w:r>
          </w:p>
          <w:p w14:paraId="2CB4C89F" w14:textId="5BB16280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Ensur</w:t>
            </w:r>
            <w:r w:rsidR="00390D1F">
              <w:t xml:space="preserve">e electronic signatures are in </w:t>
            </w:r>
            <w:r w:rsidRPr="0057443E">
              <w:t>appropriate places</w:t>
            </w:r>
          </w:p>
          <w:p w14:paraId="2E8135FB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Run final table of contents update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E00BD32" w14:textId="77777777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nil"/>
              <w:bottom w:val="nil"/>
            </w:tcBorders>
            <w:shd w:val="clear" w:color="auto" w:fill="E6E6E6"/>
          </w:tcPr>
          <w:p w14:paraId="08B1BC56" w14:textId="77777777" w:rsidR="001671F0" w:rsidRPr="00390D1F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0D1F">
              <w:rPr>
                <w:b/>
              </w:rPr>
              <w:t>Night Before</w:t>
            </w:r>
          </w:p>
          <w:p w14:paraId="6D66E6ED" w14:textId="238F1D2A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 </w:t>
            </w:r>
          </w:p>
        </w:tc>
      </w:tr>
      <w:tr w:rsidR="001671F0" w:rsidRPr="0057443E" w14:paraId="1E22CE92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nil"/>
            </w:tcBorders>
            <w:shd w:val="clear" w:color="auto" w:fill="F3F3F3"/>
          </w:tcPr>
          <w:p w14:paraId="247921DC" w14:textId="290D2851" w:rsidR="001671F0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14C1CC" w14:textId="77777777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 xml:space="preserve">Finalize documents for print: </w:t>
            </w:r>
          </w:p>
          <w:p w14:paraId="755B96E2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Create PDF of entire sections/volumes for printer</w:t>
            </w:r>
          </w:p>
          <w:p w14:paraId="55B84BE5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 xml:space="preserve">Ensure attachments are inserted </w:t>
            </w:r>
            <w:r w:rsidRPr="0057443E">
              <w:br/>
              <w:t>(e.g., SF 1449, amendments, appendices, teaming agreements)</w:t>
            </w:r>
          </w:p>
          <w:p w14:paraId="1A446A55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Ensure signature pages are “blank”</w:t>
            </w:r>
          </w:p>
        </w:tc>
        <w:tc>
          <w:tcPr>
            <w:tcW w:w="806" w:type="dxa"/>
            <w:tcBorders>
              <w:top w:val="nil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DB0060F" w14:textId="77777777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E6E6E6"/>
          </w:tcPr>
          <w:p w14:paraId="74E55CB7" w14:textId="7E7279A5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617057DC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385B74B5" w14:textId="78D0723B" w:rsidR="001671F0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990A0A" w14:textId="51ABF75F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Email </w:t>
            </w:r>
            <w:r>
              <w:t xml:space="preserve">or upload files to printer FTP </w:t>
            </w:r>
            <w:r w:rsidRPr="0057443E">
              <w:t>(if applicable):</w:t>
            </w:r>
          </w:p>
          <w:p w14:paraId="3522E3A5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Files for print</w:t>
            </w:r>
          </w:p>
          <w:p w14:paraId="16840BC2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List of tabs</w:t>
            </w:r>
          </w:p>
          <w:p w14:paraId="62C3CAA5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Production instructions</w:t>
            </w:r>
          </w:p>
          <w:p w14:paraId="0C420C7D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Delivery time, address, and </w:t>
            </w:r>
            <w:proofErr w:type="spellStart"/>
            <w:r w:rsidRPr="0057443E">
              <w:t>poc</w:t>
            </w:r>
            <w:proofErr w:type="spellEnd"/>
          </w:p>
          <w:p w14:paraId="5CE5C424" w14:textId="77777777" w:rsidR="001671F0" w:rsidRPr="0057443E" w:rsidRDefault="001671F0" w:rsidP="009A1F6F">
            <w:pPr>
              <w:pStyle w:val="BulletsTable"/>
              <w:numPr>
                <w:ilvl w:val="0"/>
                <w:numId w:val="12"/>
              </w:numPr>
              <w:spacing w:before="0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Artwork for covers, spines, title pages, CD labels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A283C6" w14:textId="77777777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76A635F1" w14:textId="59154309" w:rsidR="001671F0" w:rsidRPr="0057443E" w:rsidRDefault="001671F0" w:rsidP="002D68AE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1F0" w:rsidRPr="0057443E" w14:paraId="020835A9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DE76FC2" w14:textId="6FBB3439" w:rsidR="001671F0" w:rsidRPr="0057443E" w:rsidRDefault="00390D1F" w:rsidP="00390D1F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2B74157" w14:textId="77777777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Call printer to notify that files were sent and walk through instruction document over the phone (if applicable)</w:t>
            </w:r>
          </w:p>
        </w:tc>
        <w:tc>
          <w:tcPr>
            <w:tcW w:w="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B52749A" w14:textId="77777777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55503B85" w14:textId="202EB4FD" w:rsidR="001671F0" w:rsidRPr="0057443E" w:rsidRDefault="001671F0" w:rsidP="002D68AE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34623A" w14:textId="77777777" w:rsidR="00255D58" w:rsidRDefault="00255D58">
      <w:r>
        <w:rPr>
          <w:b/>
        </w:rPr>
        <w:br w:type="page"/>
      </w:r>
    </w:p>
    <w:tbl>
      <w:tblPr>
        <w:tblStyle w:val="LightShading1"/>
        <w:tblW w:w="9720" w:type="dxa"/>
        <w:tblInd w:w="108" w:type="dxa"/>
        <w:tblBorders>
          <w:top w:val="none" w:sz="0" w:space="0" w:color="auto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940"/>
        <w:gridCol w:w="6300"/>
        <w:gridCol w:w="810"/>
        <w:gridCol w:w="1670"/>
      </w:tblGrid>
      <w:tr w:rsidR="00255D58" w:rsidRPr="002D68AE" w14:paraId="0F5C0103" w14:textId="77777777" w:rsidTr="00584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6F04605D" w14:textId="77777777" w:rsidR="00255D58" w:rsidRPr="002D68AE" w:rsidRDefault="00255D58" w:rsidP="00255D58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/>
              </w:rPr>
            </w:pPr>
            <w:r w:rsidRPr="002D68AE">
              <w:rPr>
                <w:b/>
              </w:rPr>
              <w:lastRenderedPageBreak/>
              <w:t xml:space="preserve">Complete </w:t>
            </w:r>
            <w:r w:rsidRPr="002D68AE">
              <w:rPr>
                <w:b/>
              </w:rPr>
              <w:sym w:font="Wingdings" w:char="F0FC"/>
            </w:r>
          </w:p>
        </w:tc>
        <w:tc>
          <w:tcPr>
            <w:tcW w:w="630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15F1B9A9" w14:textId="77777777" w:rsidR="00255D58" w:rsidRPr="002D68AE" w:rsidRDefault="00255D58" w:rsidP="00255D58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Checklist Item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756C5531" w14:textId="77777777" w:rsidR="00255D58" w:rsidRPr="002D68AE" w:rsidRDefault="00255D58" w:rsidP="00255D58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Owner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580D3FF8" w14:textId="77777777" w:rsidR="00255D58" w:rsidRPr="002D68AE" w:rsidRDefault="00255D58" w:rsidP="00255D58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Due Date/Time</w:t>
            </w:r>
          </w:p>
        </w:tc>
      </w:tr>
      <w:tr w:rsidR="00390D1F" w:rsidRPr="0057443E" w14:paraId="7A9CFB33" w14:textId="77777777" w:rsidTr="0014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C8F4F9" w:themeFill="accent5" w:themeFillTint="33"/>
            <w:vAlign w:val="center"/>
          </w:tcPr>
          <w:p w14:paraId="084FDB4E" w14:textId="33CB1012" w:rsidR="00390D1F" w:rsidRPr="0057443E" w:rsidRDefault="00390D1F" w:rsidP="00390D1F">
            <w:pPr>
              <w:pStyle w:val="Tableregulartext"/>
            </w:pPr>
            <w:r w:rsidRPr="0057443E">
              <w:t>Production Day</w:t>
            </w:r>
            <w:r>
              <w:t>: OUTSOURCED PRODUCTION</w:t>
            </w:r>
          </w:p>
        </w:tc>
      </w:tr>
      <w:tr w:rsidR="00255D58" w:rsidRPr="0057443E" w14:paraId="1F4ACF83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il"/>
              <w:right w:val="nil"/>
            </w:tcBorders>
            <w:shd w:val="clear" w:color="auto" w:fill="F3F3F3"/>
          </w:tcPr>
          <w:p w14:paraId="5F6F6254" w14:textId="6EA520FB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nil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F1C1345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 xml:space="preserve">Printer produces and assembles all books, covers, spines, CD labels, etc. </w:t>
            </w:r>
          </w:p>
        </w:tc>
        <w:tc>
          <w:tcPr>
            <w:tcW w:w="810" w:type="dxa"/>
            <w:tcBorders>
              <w:top w:val="nil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31C275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6A1E164F" w14:textId="276F8487" w:rsidR="00255D58" w:rsidRPr="00584426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4426">
              <w:rPr>
                <w:b/>
              </w:rPr>
              <w:t>Overnight/</w:t>
            </w:r>
            <w:r w:rsidR="00584426">
              <w:rPr>
                <w:b/>
              </w:rPr>
              <w:br/>
            </w:r>
            <w:r w:rsidRPr="00584426">
              <w:rPr>
                <w:b/>
              </w:rPr>
              <w:t>Morning</w:t>
            </w:r>
          </w:p>
        </w:tc>
      </w:tr>
      <w:tr w:rsidR="00255D58" w:rsidRPr="0057443E" w14:paraId="3C1E3EDF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140793E8" w14:textId="4FEF2B54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1F16B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Printer delivers books/CDs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85749F3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17BCABF9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077C76D4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6F5ED048" w14:textId="255E0FF5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3694575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Create labels for all boxes (outside of box)—in large font—include label for five sides of box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89A512E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7329039C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1EE89E10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4CE75FEF" w14:textId="2496E6B3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3582126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Create labels for all volumes (each set of volumes will be wrapped in brown paper and a label placed on outside)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6FC9A07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63ADD59C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6087042D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5D047DDD" w14:textId="4C1D1973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5D6E04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Create labels for CD padded envelope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52440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E099431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4DA881AF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36B80D29" w14:textId="69B16309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DDBD6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Book check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EB8EF24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7BB0B2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59722A4B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5483E33A" w14:textId="55313FE9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B0FAF0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D1F">
              <w:rPr>
                <w:b/>
              </w:rPr>
              <w:t>Original signatures</w:t>
            </w:r>
            <w:r w:rsidRPr="0057443E">
              <w:t xml:space="preserve"> (on ALL copies): cover letter, SF1449, amendments, title pages, and any other section required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7C55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6B7A99FB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66DBEC21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BCD5FAF" w14:textId="5D6DC035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DC674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Wrap all copies of each volume with brown paper (like a present) and place label on each “package”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273238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1626BAE0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2F2A748A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1DFEAD25" w14:textId="5673A70A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45214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Burn CDs with electronic proposals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1AB3E0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147387B9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1EBC4BF3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AC58BAE" w14:textId="2DDC1927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8C58DE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Check CDs on two computers (all files open and look the same)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E3A2181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57241812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3F24E45B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38BA61D9" w14:textId="6FBDC3EF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148A0F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Place CD labels on each CD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54FDFA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69A0212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149D873F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5595553" w14:textId="5E128EB3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F2AF198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Check CDs again on two computers (all files open and look the same)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D834702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7047FC0E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5C9EE76B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7A5A2D90" w14:textId="08F95201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92D78F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Place CD covers/spines/backs in jewel cases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6478AB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5760B5E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709E9BAD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5720DEA5" w14:textId="5FCBB632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30A3390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 xml:space="preserve">Insert CDs into matching CD cases 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5968EA10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8E83DFB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00A359FD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0FC71F5B" w14:textId="25198118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0AA1E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Ensure all CDs face up/centered in case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3F2DFF4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77869231" w14:textId="77777777" w:rsidR="00255D58" w:rsidRPr="0057443E" w:rsidRDefault="00255D58" w:rsidP="00255D58">
            <w:pPr>
              <w:pStyle w:val="Tableregulartext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2ABF0A46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15BFFFE0" w14:textId="5E7A42E5" w:rsidR="00255D58" w:rsidRPr="0057443E" w:rsidRDefault="00255D58" w:rsidP="00255D58">
            <w:pPr>
              <w:pStyle w:val="Tableregulartext"/>
              <w:spacing w:line="240" w:lineRule="exac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7FA5D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Place CDs (or sets) in padded envelope and seal label to envelope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6FDC736C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7744F02E" w14:textId="77777777" w:rsidR="00255D58" w:rsidRPr="0057443E" w:rsidRDefault="00255D58" w:rsidP="00255D58">
            <w:pPr>
              <w:pStyle w:val="Tableregulartext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4294C42A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12" w:space="0" w:color="auto"/>
              <w:bottom w:val="single" w:sz="4" w:space="0" w:color="A6A6A6" w:themeColor="background1" w:themeShade="A6"/>
              <w:right w:val="nil"/>
            </w:tcBorders>
            <w:shd w:val="clear" w:color="auto" w:fill="F3F3F3"/>
          </w:tcPr>
          <w:p w14:paraId="7DF9F91E" w14:textId="1365287B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D6DDFE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Upload electronic copy to client site (or email), as required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30F6145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nil"/>
              <w:bottom w:val="nil"/>
            </w:tcBorders>
            <w:shd w:val="clear" w:color="auto" w:fill="E6E6E6"/>
          </w:tcPr>
          <w:p w14:paraId="4013619E" w14:textId="796D1B5B" w:rsidR="00255D58" w:rsidRPr="00584426" w:rsidRDefault="00D45507" w:rsidP="00584426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156F">
              <w:rPr>
                <w:b/>
              </w:rPr>
              <w:t>5pm night before due date</w:t>
            </w:r>
            <w:r>
              <w:t xml:space="preserve"> </w:t>
            </w:r>
            <w:r w:rsidRPr="0031156F">
              <w:rPr>
                <w:i/>
                <w:sz w:val="16"/>
                <w:szCs w:val="16"/>
              </w:rPr>
              <w:t>(per FAR)</w:t>
            </w:r>
          </w:p>
        </w:tc>
      </w:tr>
      <w:tr w:rsidR="00255D58" w:rsidRPr="0057443E" w14:paraId="57422AB8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603649F6" w14:textId="2ACEAFA1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DC03FE1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Assemble boxes</w:t>
            </w:r>
          </w:p>
        </w:tc>
        <w:tc>
          <w:tcPr>
            <w:tcW w:w="810" w:type="dxa"/>
            <w:tcBorders>
              <w:top w:val="nil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735F6896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E6E6E6"/>
          </w:tcPr>
          <w:p w14:paraId="2E3C3822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36FDD629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206DC1CB" w14:textId="56348F20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DB04045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Pack boxes: Neatly stack binders and CD envelope. Place Cover Letter on top. Fill with peanuts/bubble wrap/brown paper, as appropriate</w:t>
            </w:r>
          </w:p>
          <w:p w14:paraId="5D9E6165" w14:textId="6F4AFE97" w:rsidR="00255D58" w:rsidRPr="0057443E" w:rsidRDefault="00255D58" w:rsidP="00584426">
            <w:pPr>
              <w:pStyle w:val="Tableregular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426">
              <w:rPr>
                <w:b/>
              </w:rPr>
              <w:t>NOTE:</w:t>
            </w:r>
            <w:r w:rsidRPr="0057443E">
              <w:t xml:space="preserve"> Have two boxes ready: one for delivery and one as backup. </w:t>
            </w:r>
            <w:r w:rsidR="00584426">
              <w:br/>
            </w:r>
            <w:r w:rsidRPr="0057443E">
              <w:t>(</w:t>
            </w:r>
            <w:r w:rsidRPr="00584426">
              <w:rPr>
                <w:i/>
              </w:rPr>
              <w:t>Each box should include the original + XX copies each volume in hardcopy; original + XX copies each volume on CD)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0B40BA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6ABEDBA9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238375EC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430DAEB9" w14:textId="39639E16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F4C226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Place mailing/box labels on five sides of each box (four walls and top)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EC92EEF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571A3581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5D923FE1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054FB355" w14:textId="3DB47534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D9F7A20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Prepare and print delivery receipt (if hand delivering)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A1D0AF2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5739C047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6519D32C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4EA97DA5" w14:textId="4F01231B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45F3CA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Give delivery box(</w:t>
            </w:r>
            <w:proofErr w:type="spellStart"/>
            <w:r w:rsidRPr="0057443E">
              <w:t>es</w:t>
            </w:r>
            <w:proofErr w:type="spellEnd"/>
            <w:r w:rsidRPr="0057443E">
              <w:t>) to designated deliverer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1A665D9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579E0B06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0C53C678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2AC731B4" w14:textId="79ACAD21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CA7D64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Ensure backup set is in a safe place and at least two people know where it is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139253F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5856930A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5D58" w:rsidRPr="0057443E" w14:paraId="7370E989" w14:textId="77777777" w:rsidTr="0058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4F1A949" w14:textId="707AC186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F81821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Deliverer either 1) takes package to shipper or 2) hand delivers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59C2962F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19086E01" w14:textId="77777777" w:rsidR="00255D58" w:rsidRPr="0057443E" w:rsidRDefault="00255D58" w:rsidP="00255D58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5D58" w:rsidRPr="0057443E" w14:paraId="74E03828" w14:textId="77777777" w:rsidTr="005844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3F3F3"/>
          </w:tcPr>
          <w:p w14:paraId="4DBC306B" w14:textId="305F194F" w:rsidR="00255D58" w:rsidRPr="0057443E" w:rsidRDefault="00255D58" w:rsidP="00255D58">
            <w:pPr>
              <w:pStyle w:val="Tableregulartex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79A5841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Deliverer provides receipt to Proposal Manager, either 1) shipping receipt with tracking information or 2) receipt from client that they received the boxes on time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389839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213477AF" w14:textId="77777777" w:rsidR="00255D58" w:rsidRPr="0057443E" w:rsidRDefault="00255D58" w:rsidP="00255D58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30CCD" w14:textId="77777777" w:rsidR="00584426" w:rsidRDefault="00584426">
      <w:r>
        <w:rPr>
          <w:b/>
        </w:rPr>
        <w:br w:type="page"/>
      </w:r>
    </w:p>
    <w:tbl>
      <w:tblPr>
        <w:tblStyle w:val="LightShading1"/>
        <w:tblW w:w="9720" w:type="dxa"/>
        <w:tblInd w:w="108" w:type="dxa"/>
        <w:tblBorders>
          <w:top w:val="none" w:sz="0" w:space="0" w:color="auto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940"/>
        <w:gridCol w:w="6300"/>
        <w:gridCol w:w="810"/>
        <w:gridCol w:w="1670"/>
      </w:tblGrid>
      <w:tr w:rsidR="00175A2B" w:rsidRPr="002D68AE" w14:paraId="7C064C54" w14:textId="77777777" w:rsidTr="00BC2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6CFCA4AE" w14:textId="77777777" w:rsidR="00175A2B" w:rsidRPr="002D68AE" w:rsidRDefault="00175A2B" w:rsidP="00BC2C84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/>
              </w:rPr>
            </w:pPr>
            <w:r w:rsidRPr="002D68AE">
              <w:rPr>
                <w:b/>
              </w:rPr>
              <w:lastRenderedPageBreak/>
              <w:t xml:space="preserve">Complete </w:t>
            </w:r>
            <w:r w:rsidRPr="002D68AE">
              <w:rPr>
                <w:b/>
              </w:rPr>
              <w:sym w:font="Wingdings" w:char="F0FC"/>
            </w:r>
          </w:p>
        </w:tc>
        <w:tc>
          <w:tcPr>
            <w:tcW w:w="630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33469655" w14:textId="77777777" w:rsidR="00175A2B" w:rsidRPr="002D68AE" w:rsidRDefault="00175A2B" w:rsidP="00BC2C84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Checklist Item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3601FCBE" w14:textId="77777777" w:rsidR="00175A2B" w:rsidRPr="002D68AE" w:rsidRDefault="00175A2B" w:rsidP="00BC2C84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Owner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999999"/>
            <w:vAlign w:val="bottom"/>
          </w:tcPr>
          <w:p w14:paraId="0549D1E7" w14:textId="77777777" w:rsidR="00175A2B" w:rsidRPr="002D68AE" w:rsidRDefault="00175A2B" w:rsidP="00BC2C84">
            <w:pPr>
              <w:pStyle w:val="Heading1"/>
              <w:spacing w:before="0" w:beforeAutospacing="0" w:after="0" w:afterAutospacing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8AE">
              <w:rPr>
                <w:b/>
              </w:rPr>
              <w:t>Due Date/Time</w:t>
            </w:r>
          </w:p>
        </w:tc>
      </w:tr>
      <w:tr w:rsidR="00390D1F" w:rsidRPr="0057443E" w14:paraId="3D0322A5" w14:textId="77777777" w:rsidTr="0014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C8F4F9" w:themeFill="accent5" w:themeFillTint="33"/>
            <w:vAlign w:val="center"/>
          </w:tcPr>
          <w:p w14:paraId="0681CF87" w14:textId="7C3BEA28" w:rsidR="00390D1F" w:rsidRPr="0057443E" w:rsidRDefault="00390D1F" w:rsidP="00390D1F">
            <w:pPr>
              <w:pStyle w:val="Tableregulartext"/>
            </w:pPr>
            <w:r w:rsidRPr="0057443E">
              <w:t>Production Day</w:t>
            </w:r>
            <w:r>
              <w:t xml:space="preserve">: </w:t>
            </w:r>
            <w:r w:rsidRPr="00390D1F">
              <w:rPr>
                <w:caps/>
              </w:rPr>
              <w:t>in-house</w:t>
            </w:r>
            <w:r>
              <w:t xml:space="preserve"> PRODUCTION</w:t>
            </w:r>
          </w:p>
        </w:tc>
      </w:tr>
      <w:tr w:rsidR="0031156F" w:rsidRPr="0057443E" w14:paraId="71BDBDB1" w14:textId="77777777" w:rsidTr="003115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il"/>
            </w:tcBorders>
            <w:shd w:val="clear" w:color="auto" w:fill="FFFFFF" w:themeFill="background1"/>
          </w:tcPr>
          <w:p w14:paraId="21A96752" w14:textId="361A4BF3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nil"/>
            </w:tcBorders>
            <w:shd w:val="clear" w:color="auto" w:fill="FFFFFF" w:themeFill="background1"/>
          </w:tcPr>
          <w:p w14:paraId="7AED8688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D1F">
              <w:rPr>
                <w:b/>
              </w:rPr>
              <w:t>Print</w:t>
            </w:r>
            <w:r w:rsidRPr="0057443E">
              <w:t xml:space="preserve"> all materials using 28lb bright white 3-hole punched paper (or card stock for covers/spines):</w:t>
            </w:r>
          </w:p>
          <w:p w14:paraId="054F1622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Volume content – XX copies</w:t>
            </w:r>
          </w:p>
          <w:p w14:paraId="4610BA3E" w14:textId="5E33B50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Covers and spines (print full</w:t>
            </w:r>
            <w:r w:rsidR="00DF4A1C">
              <w:t>-</w:t>
            </w:r>
            <w:r w:rsidRPr="0057443E">
              <w:t>bleed 11</w:t>
            </w:r>
            <w:r w:rsidR="00DF4A1C">
              <w:t>”</w:t>
            </w:r>
            <w:r w:rsidRPr="0057443E">
              <w:t>x17</w:t>
            </w:r>
            <w:r w:rsidR="00DF4A1C">
              <w:t>”</w:t>
            </w:r>
            <w:r w:rsidRPr="0057443E">
              <w:t xml:space="preserve"> and trim down to size)</w:t>
            </w:r>
            <w:r>
              <w:t xml:space="preserve"> </w:t>
            </w:r>
            <w:r w:rsidRPr="0057443E">
              <w:t xml:space="preserve">– </w:t>
            </w:r>
            <w:r>
              <w:br/>
            </w:r>
            <w:r w:rsidRPr="0057443E">
              <w:t>XX copies</w:t>
            </w:r>
          </w:p>
          <w:p w14:paraId="0AC5B697" w14:textId="3D3C29C2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Title pages (full bleed optional)</w:t>
            </w:r>
            <w:r>
              <w:t xml:space="preserve"> </w:t>
            </w:r>
            <w:r w:rsidRPr="0057443E">
              <w:t>– XX copies</w:t>
            </w:r>
          </w:p>
          <w:p w14:paraId="5DFA7F11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CD labels and covers (full bleed optional) – XX copies</w:t>
            </w:r>
          </w:p>
          <w:p w14:paraId="6DE9A290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Cover letters – XX copies</w:t>
            </w: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70E640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3E2021CE" w14:textId="68871A6C" w:rsidR="0031156F" w:rsidRPr="0031156F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156F">
              <w:rPr>
                <w:b/>
              </w:rPr>
              <w:t>Morning</w:t>
            </w:r>
          </w:p>
        </w:tc>
      </w:tr>
      <w:tr w:rsidR="0031156F" w:rsidRPr="0057443E" w14:paraId="3F5CBD4F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2311AF" w14:textId="29E067D8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6A2D15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Assemble all binders:</w:t>
            </w:r>
          </w:p>
          <w:p w14:paraId="7F50558B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Insert covers/spines into binders</w:t>
            </w:r>
          </w:p>
          <w:p w14:paraId="47EEAA4F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Insert title pages into binder (ensure copy number matches on cover, spine, and title page)</w:t>
            </w:r>
          </w:p>
          <w:p w14:paraId="2A08796F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Insert “meat” of proposal, including all attachments</w:t>
            </w:r>
          </w:p>
          <w:p w14:paraId="22275DE9" w14:textId="77777777" w:rsidR="0031156F" w:rsidRPr="0057443E" w:rsidRDefault="0031156F" w:rsidP="009A1F6F">
            <w:pPr>
              <w:pStyle w:val="BulletsTable"/>
              <w:numPr>
                <w:ilvl w:val="0"/>
                <w:numId w:val="12"/>
              </w:numPr>
              <w:spacing w:before="0" w:line="240" w:lineRule="atLeast"/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Insert tabs before each section (use table of contents to guide you)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5B4A6B2A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50FE1AF3" w14:textId="1D99430A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28ABADCC" w14:textId="77777777" w:rsidTr="003115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63D76227" w14:textId="20FC96A6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8DD65EE" w14:textId="6CEE40D8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Create labels for all boxes (outside of box)—in large font—</w:t>
            </w:r>
            <w:r>
              <w:br/>
            </w:r>
            <w:r w:rsidRPr="0057443E">
              <w:t>include label for five sides of box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09C4DA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75BD29D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2199D7BC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D374000" w14:textId="152C153B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B9F387C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Create labels for all volumes (each set of volumes will be wrapped in brown paper and a label placed on outside)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1646C9E3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34BBBEF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0C118FF4" w14:textId="77777777" w:rsidTr="00D45507">
        <w:trPr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25F5FE25" w14:textId="57373161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6923A9C8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Create labels for CD padded envelope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8353D6B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D81EA9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02C728A0" w14:textId="77777777" w:rsidTr="00D4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CC491A" w14:textId="7B6E31DF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1D2C88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Book check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2A423F30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4A7EEFED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44EE7D03" w14:textId="77777777" w:rsidTr="003115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2D6E2737" w14:textId="4D7C3DD5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75E33F72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Original signatures (on ALL copies): cover letter, SF1449, amendments, title pages, and any other section required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A0600C9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358E8F9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36D2F4FC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3EACCB" w14:textId="325CFE1B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778CE9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Wrap all copies of each volume with brown paper (like a present) and place label on each “package”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1465A415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1A548084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0FBD07E4" w14:textId="77777777" w:rsidTr="0031156F">
        <w:trPr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60D47C1" w14:textId="348D1099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68699A5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Burn CDs with electronic proposals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4C12351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00747BC6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6104D0AE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1E468B4" w14:textId="22C29FAA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291B38C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Check CDs on two computers (all files open and look the same)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7AA1BE19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2A06C6C9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57B9E25E" w14:textId="77777777" w:rsidTr="0031156F">
        <w:trPr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10C67DE1" w14:textId="1F740DAF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29D7CBF9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Place CD labels on each CD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B8E1E1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0DBE4716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5209E541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12E2604" w14:textId="423DACA5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751037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Check CDs again on two computers (all files open and look the same)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FFBE0A0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CE54161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0B432705" w14:textId="77777777" w:rsidTr="0031156F">
        <w:trPr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60ACBF3C" w14:textId="53150703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E314BB8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Place CD covers/spines/backs in jewel cases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432B36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48193CED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06E4B6B7" w14:textId="77777777" w:rsidTr="0031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3C92E8" w14:textId="68BAEC75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DC8893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 xml:space="preserve">Insert CDs into matching CD cases 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57705561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F3F3F3"/>
          </w:tcPr>
          <w:p w14:paraId="0B884C53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34C35F10" w14:textId="77777777" w:rsidTr="0031156F">
        <w:trPr>
          <w:cantSplit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0F42448E" w14:textId="660E33B2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C4CA64B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Ensure all CDs face up/centered in case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94799E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F3F3F3"/>
          </w:tcPr>
          <w:p w14:paraId="120A6B4F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56F" w:rsidRPr="0057443E" w14:paraId="732A174B" w14:textId="77777777" w:rsidTr="00D4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622A67A" w14:textId="49E222C8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5982F8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Place CDs (or sets) in padded envelope and seal label to envelope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1702261C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487CB49F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75DBD5DE" w14:textId="77777777" w:rsidTr="00D45507">
        <w:trPr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CC88CA" w14:textId="667DD352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1A880A1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Upload electronic copy to client site (or email), as required</w:t>
            </w:r>
          </w:p>
        </w:tc>
        <w:tc>
          <w:tcPr>
            <w:tcW w:w="81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</w:tcPr>
          <w:p w14:paraId="285B72C3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nil"/>
            </w:tcBorders>
            <w:shd w:val="clear" w:color="auto" w:fill="E6E6E6"/>
          </w:tcPr>
          <w:p w14:paraId="574E6740" w14:textId="4A0C2A4C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56F">
              <w:rPr>
                <w:b/>
              </w:rPr>
              <w:t>5pm night before due date</w:t>
            </w:r>
            <w:r>
              <w:t xml:space="preserve"> </w:t>
            </w:r>
            <w:r w:rsidRPr="0031156F">
              <w:rPr>
                <w:i/>
                <w:sz w:val="16"/>
                <w:szCs w:val="16"/>
              </w:rPr>
              <w:t>(per FAR)</w:t>
            </w:r>
          </w:p>
        </w:tc>
      </w:tr>
      <w:tr w:rsidR="0031156F" w:rsidRPr="0057443E" w14:paraId="684E3943" w14:textId="77777777" w:rsidTr="00D4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A89AC4" w14:textId="0420ED79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460116" w14:textId="77777777" w:rsidR="0031156F" w:rsidRPr="0057443E" w:rsidRDefault="0031156F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Assemble boxes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50A45F17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4CE0D4BD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56F" w:rsidRPr="0057443E" w14:paraId="55D996D1" w14:textId="77777777" w:rsidTr="003115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F7C10B" w14:textId="7E42F805" w:rsidR="0031156F" w:rsidRPr="0057443E" w:rsidRDefault="0031156F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157804E" w14:textId="77777777" w:rsidR="00DF4A1C" w:rsidRDefault="0031156F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Pack boxes: Neatly stack binders and CD envelope. Place Cover Letter on top. Fill with peanuts/bubble wrap/brown paper, as appropriate</w:t>
            </w:r>
          </w:p>
          <w:p w14:paraId="70F8D5D2" w14:textId="6A8ACD45" w:rsidR="0031156F" w:rsidRPr="0057443E" w:rsidRDefault="0031156F" w:rsidP="00D45507">
            <w:pPr>
              <w:pStyle w:val="Tableregulartext"/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A1C">
              <w:rPr>
                <w:b/>
              </w:rPr>
              <w:t>NOTE:</w:t>
            </w:r>
            <w:r w:rsidRPr="0057443E">
              <w:t xml:space="preserve"> Have two boxes ready: one for delivery and one as backup. </w:t>
            </w:r>
            <w:r w:rsidR="00D45507">
              <w:br/>
            </w:r>
            <w:r w:rsidRPr="0057443E">
              <w:t>(Each box should include the original + XX copies each volume in hardcopy; original + XX copies each volume on CD)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2FD560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67196F8E" w14:textId="77777777" w:rsidR="0031156F" w:rsidRPr="0057443E" w:rsidRDefault="0031156F" w:rsidP="0031156F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536" w:rsidRPr="0057443E" w14:paraId="5720998B" w14:textId="77777777" w:rsidTr="0014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C8F4F9" w:themeFill="accent5" w:themeFillTint="33"/>
            <w:vAlign w:val="center"/>
          </w:tcPr>
          <w:p w14:paraId="50869C22" w14:textId="77777777" w:rsidR="002C4536" w:rsidRPr="0057443E" w:rsidRDefault="002C4536" w:rsidP="009C389B">
            <w:pPr>
              <w:pStyle w:val="Tableregulartext"/>
            </w:pPr>
            <w:r w:rsidRPr="0057443E">
              <w:lastRenderedPageBreak/>
              <w:t>Production Day</w:t>
            </w:r>
            <w:r>
              <w:t xml:space="preserve">: </w:t>
            </w:r>
            <w:r w:rsidRPr="00390D1F">
              <w:rPr>
                <w:caps/>
              </w:rPr>
              <w:t>in-house</w:t>
            </w:r>
            <w:r>
              <w:t xml:space="preserve"> PRODUCTION</w:t>
            </w:r>
          </w:p>
        </w:tc>
      </w:tr>
      <w:tr w:rsidR="002C4536" w:rsidRPr="0057443E" w14:paraId="279F9FD8" w14:textId="77777777" w:rsidTr="009C389B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177BAFE9" w14:textId="59576F00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7F184B44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Place mailing/box labels on five sides of each box (four walls and top).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20C76CC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13365D22" w14:textId="49374320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56F">
              <w:rPr>
                <w:b/>
              </w:rPr>
              <w:t>5pm night before due date</w:t>
            </w:r>
            <w:r>
              <w:t xml:space="preserve"> </w:t>
            </w:r>
            <w:r w:rsidRPr="0031156F">
              <w:rPr>
                <w:i/>
                <w:sz w:val="16"/>
                <w:szCs w:val="16"/>
              </w:rPr>
              <w:t>(per FAR)</w:t>
            </w:r>
          </w:p>
        </w:tc>
      </w:tr>
      <w:tr w:rsidR="002C4536" w:rsidRPr="0057443E" w14:paraId="4C34D884" w14:textId="77777777" w:rsidTr="009C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1C3E7AE" w14:textId="0A4A29C5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9BB941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Prepare and print delivery receipt (if hand delivering)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81ED18C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6159C704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536" w:rsidRPr="0057443E" w14:paraId="03B8ADB2" w14:textId="77777777" w:rsidTr="009C389B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226327A8" w14:textId="5A312B14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0F51A7E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Give delivery box(</w:t>
            </w:r>
            <w:proofErr w:type="spellStart"/>
            <w:r w:rsidRPr="0057443E">
              <w:t>es</w:t>
            </w:r>
            <w:proofErr w:type="spellEnd"/>
            <w:r w:rsidRPr="0057443E">
              <w:t>) to designated deliverer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063208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16BA4A14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536" w:rsidRPr="0057443E" w14:paraId="60A238BF" w14:textId="77777777" w:rsidTr="009C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EEC43A1" w14:textId="2B4E872B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EB59A5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Ensure backup set is in a safe place and at least two people know where it is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7DAE6D5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53D655B1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536" w:rsidRPr="0057443E" w14:paraId="39236DE3" w14:textId="77777777" w:rsidTr="009C389B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4A67E23C" w14:textId="7EA43B7C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0E5EF263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Deliverer either 1) takes package to shipper or 2) hand delivers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858A97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</w:tcBorders>
            <w:shd w:val="clear" w:color="auto" w:fill="E6E6E6"/>
          </w:tcPr>
          <w:p w14:paraId="7D22BFC2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536" w:rsidRPr="0057443E" w14:paraId="14F55831" w14:textId="77777777" w:rsidTr="009C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3B7369" w14:textId="7D8AED18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6C743BC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Deliverer provides receipt to Proposal Manager, either 1) shipping receipt with tracking information or 2) receipt from client that they received the boxes on time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57E4CCD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</w:tcBorders>
            <w:shd w:val="clear" w:color="auto" w:fill="E6E6E6"/>
          </w:tcPr>
          <w:p w14:paraId="39553595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0D1F" w:rsidRPr="0057443E" w14:paraId="1CE94279" w14:textId="77777777" w:rsidTr="001475D0">
        <w:trPr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C8F4F9" w:themeFill="accent5" w:themeFillTint="33"/>
            <w:vAlign w:val="center"/>
          </w:tcPr>
          <w:p w14:paraId="5F42B366" w14:textId="31E72ED0" w:rsidR="00390D1F" w:rsidRPr="0057443E" w:rsidRDefault="00390D1F" w:rsidP="00390D1F">
            <w:pPr>
              <w:pStyle w:val="Tableregulartext"/>
            </w:pPr>
            <w:r>
              <w:t xml:space="preserve">After </w:t>
            </w:r>
            <w:r w:rsidRPr="0057443E">
              <w:t>Production Day</w:t>
            </w:r>
          </w:p>
        </w:tc>
      </w:tr>
      <w:tr w:rsidR="002C4536" w:rsidRPr="0057443E" w14:paraId="60B37733" w14:textId="77777777" w:rsidTr="006E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2E8CE" w14:textId="097DB648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59EEFE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Track package, if necessary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6D325D0A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3F3F3"/>
          </w:tcPr>
          <w:p w14:paraId="40282F82" w14:textId="77777777" w:rsidR="002C4536" w:rsidRPr="00D45507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5507">
              <w:rPr>
                <w:b/>
              </w:rPr>
              <w:t>Ongoing</w:t>
            </w:r>
          </w:p>
        </w:tc>
      </w:tr>
      <w:tr w:rsidR="00D45507" w:rsidRPr="0057443E" w14:paraId="511E93D8" w14:textId="77777777" w:rsidTr="006E4F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F0CBB9" w14:textId="36C6B003" w:rsidR="00D45507" w:rsidRPr="0057443E" w:rsidRDefault="00D45507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45D23" w14:textId="77777777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Backup set: destroy or use as “in-house” copy</w:t>
            </w:r>
          </w:p>
        </w:tc>
        <w:tc>
          <w:tcPr>
            <w:tcW w:w="81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</w:tcPr>
          <w:p w14:paraId="0F35D4E5" w14:textId="77777777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nil"/>
            </w:tcBorders>
            <w:shd w:val="clear" w:color="auto" w:fill="F3F3F3"/>
          </w:tcPr>
          <w:p w14:paraId="264E906D" w14:textId="44C9FC31" w:rsidR="00D45507" w:rsidRPr="00D45507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45507">
              <w:rPr>
                <w:b/>
              </w:rPr>
              <w:t>Morning</w:t>
            </w:r>
          </w:p>
          <w:p w14:paraId="1F350C1E" w14:textId="330416B0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507" w:rsidRPr="0057443E" w14:paraId="319D580D" w14:textId="77777777" w:rsidTr="006E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D1AA11C" w14:textId="7F5B4458" w:rsidR="00D45507" w:rsidRPr="0057443E" w:rsidRDefault="00D45507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1A36845" w14:textId="3291625F" w:rsidR="00D45507" w:rsidRPr="0057443E" w:rsidRDefault="00D45507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Shred any leftover materials</w:t>
            </w:r>
            <w:r>
              <w:br/>
            </w:r>
            <w:r w:rsidRPr="0057443E">
              <w:t>(e.g., from review teams, extra copies of draft materials)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4E3E248" w14:textId="77777777" w:rsidR="00D45507" w:rsidRPr="0057443E" w:rsidRDefault="00D45507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bottom w:val="single" w:sz="4" w:space="0" w:color="A6A6A6" w:themeColor="background1" w:themeShade="A6"/>
            </w:tcBorders>
            <w:shd w:val="clear" w:color="auto" w:fill="F3F3F3"/>
          </w:tcPr>
          <w:p w14:paraId="056C9503" w14:textId="4DCC00FC" w:rsidR="00D45507" w:rsidRPr="0057443E" w:rsidRDefault="00D45507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507" w:rsidRPr="0057443E" w14:paraId="683B9B8C" w14:textId="77777777" w:rsidTr="006E4F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7C47BAE4" w14:textId="6B59DB54" w:rsidR="00D45507" w:rsidRPr="0057443E" w:rsidRDefault="00D45507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</w:tcPr>
          <w:p w14:paraId="66D9CAAA" w14:textId="77777777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43E">
              <w:t>Clean up war room and production room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C40D61E" w14:textId="77777777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0" w:type="dxa"/>
            <w:vMerge/>
            <w:tcBorders>
              <w:top w:val="single" w:sz="4" w:space="0" w:color="A6A6A6" w:themeColor="background1" w:themeShade="A6"/>
              <w:left w:val="nil"/>
              <w:bottom w:val="single" w:sz="12" w:space="0" w:color="auto"/>
            </w:tcBorders>
            <w:shd w:val="clear" w:color="auto" w:fill="F3F3F3"/>
          </w:tcPr>
          <w:p w14:paraId="6E630820" w14:textId="79E6487A" w:rsidR="00D45507" w:rsidRPr="0057443E" w:rsidRDefault="00D45507" w:rsidP="00D45507">
            <w:pPr>
              <w:pStyle w:val="Tableregulartext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536" w:rsidRPr="0057443E" w14:paraId="280029E6" w14:textId="77777777" w:rsidTr="006E4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12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1CB47AA" w14:textId="71400CFD" w:rsidR="002C4536" w:rsidRPr="0057443E" w:rsidRDefault="002C4536" w:rsidP="00D45507">
            <w:pPr>
              <w:pStyle w:val="Tableregulartext"/>
              <w:spacing w:line="240" w:lineRule="atLeast"/>
              <w:jc w:val="center"/>
            </w:pPr>
            <w:r w:rsidRPr="00390D1F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891D9F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3E">
              <w:t>Breathe a sigh of relief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D4246EF" w14:textId="77777777" w:rsidR="002C4536" w:rsidRPr="0057443E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0" w:type="dxa"/>
            <w:tcBorders>
              <w:top w:val="single" w:sz="12" w:space="0" w:color="auto"/>
            </w:tcBorders>
            <w:shd w:val="clear" w:color="auto" w:fill="F3F3F3"/>
          </w:tcPr>
          <w:p w14:paraId="22A82780" w14:textId="77777777" w:rsidR="002C4536" w:rsidRPr="00D45507" w:rsidRDefault="002C4536" w:rsidP="00D45507">
            <w:pPr>
              <w:pStyle w:val="Tableregulartext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5507">
              <w:rPr>
                <w:b/>
              </w:rPr>
              <w:t>Ongoing</w:t>
            </w:r>
          </w:p>
        </w:tc>
      </w:tr>
    </w:tbl>
    <w:p w14:paraId="29543293" w14:textId="77777777" w:rsidR="00F03E48" w:rsidRPr="0057443E" w:rsidRDefault="00F03E48" w:rsidP="00F03E48"/>
    <w:p w14:paraId="416834E1" w14:textId="5F9C550B" w:rsidR="00F96A13" w:rsidRPr="00410792" w:rsidRDefault="00F96A13" w:rsidP="00410792">
      <w:pPr>
        <w:spacing w:after="200" w:line="276" w:lineRule="auto"/>
        <w:rPr>
          <w:caps/>
          <w:sz w:val="28"/>
        </w:rPr>
      </w:pPr>
    </w:p>
    <w:sectPr w:rsidR="00F96A13" w:rsidRPr="00410792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626EC1" w:rsidRPr="00626EC1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4E40073D" w:rsidR="00F11032" w:rsidRDefault="0054400E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D53BE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C9E"/>
    <w:rsid w:val="00266F70"/>
    <w:rsid w:val="00267F66"/>
    <w:rsid w:val="0027529A"/>
    <w:rsid w:val="00277A69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3F5936"/>
    <w:rsid w:val="00406377"/>
    <w:rsid w:val="004071F1"/>
    <w:rsid w:val="00410792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4400E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26EC1"/>
    <w:rsid w:val="00635E83"/>
    <w:rsid w:val="006403C8"/>
    <w:rsid w:val="0065459C"/>
    <w:rsid w:val="00654D12"/>
    <w:rsid w:val="00671CA9"/>
    <w:rsid w:val="00672571"/>
    <w:rsid w:val="00673EB4"/>
    <w:rsid w:val="006820D9"/>
    <w:rsid w:val="006840F7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546C1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5CB4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6E4D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44A1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4F313-F9EB-7B4E-97DE-E16093E8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2016-05-02T13:00:00Z</dcterms:created>
  <dcterms:modified xsi:type="dcterms:W3CDTF">2016-05-02T13:00:00Z</dcterms:modified>
</cp:coreProperties>
</file>